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C416" w14:textId="53F55B21" w:rsidR="00FE067E" w:rsidRPr="00CA6C59" w:rsidRDefault="0072385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6B5D7FC" wp14:editId="49C7CC4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7749C0" w14:textId="18EF3696" w:rsidR="00723856" w:rsidRPr="00723856" w:rsidRDefault="00723856" w:rsidP="00723856">
                            <w:pPr>
                              <w:spacing w:line="240" w:lineRule="auto"/>
                              <w:jc w:val="center"/>
                              <w:rPr>
                                <w:rFonts w:cs="Arial"/>
                                <w:b/>
                              </w:rPr>
                            </w:pPr>
                            <w:r w:rsidRPr="0072385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B5D7F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E7749C0" w14:textId="18EF3696" w:rsidR="00723856" w:rsidRPr="00723856" w:rsidRDefault="00723856" w:rsidP="00723856">
                      <w:pPr>
                        <w:spacing w:line="240" w:lineRule="auto"/>
                        <w:jc w:val="center"/>
                        <w:rPr>
                          <w:rFonts w:cs="Arial"/>
                          <w:b/>
                        </w:rPr>
                      </w:pPr>
                      <w:r w:rsidRPr="00723856">
                        <w:rPr>
                          <w:rFonts w:cs="Arial"/>
                          <w:b/>
                        </w:rPr>
                        <w:t>FISCAL NOTE</w:t>
                      </w:r>
                    </w:p>
                  </w:txbxContent>
                </v:textbox>
              </v:shape>
            </w:pict>
          </mc:Fallback>
        </mc:AlternateContent>
      </w:r>
      <w:r w:rsidR="003C6034" w:rsidRPr="00CA6C59">
        <w:rPr>
          <w:caps w:val="0"/>
          <w:color w:val="auto"/>
        </w:rPr>
        <w:t>WEST VIRGINIA LEGISLATURE</w:t>
      </w:r>
    </w:p>
    <w:p w14:paraId="5B584B98" w14:textId="79969F65" w:rsidR="00CD36CF" w:rsidRPr="00CA6C59" w:rsidRDefault="00CD36CF" w:rsidP="00CC1F3B">
      <w:pPr>
        <w:pStyle w:val="TitlePageSession"/>
        <w:rPr>
          <w:color w:val="auto"/>
        </w:rPr>
      </w:pPr>
      <w:r w:rsidRPr="00CA6C59">
        <w:rPr>
          <w:color w:val="auto"/>
        </w:rPr>
        <w:t>20</w:t>
      </w:r>
      <w:r w:rsidR="00EC5E63" w:rsidRPr="00CA6C59">
        <w:rPr>
          <w:color w:val="auto"/>
        </w:rPr>
        <w:t>2</w:t>
      </w:r>
      <w:r w:rsidR="00FE7F12" w:rsidRPr="00CA6C59">
        <w:rPr>
          <w:color w:val="auto"/>
        </w:rPr>
        <w:t>4</w:t>
      </w:r>
      <w:r w:rsidRPr="00CA6C59">
        <w:rPr>
          <w:color w:val="auto"/>
        </w:rPr>
        <w:t xml:space="preserve"> </w:t>
      </w:r>
      <w:r w:rsidR="003C6034" w:rsidRPr="00CA6C59">
        <w:rPr>
          <w:caps w:val="0"/>
          <w:color w:val="auto"/>
        </w:rPr>
        <w:t>REGULAR SESSION</w:t>
      </w:r>
    </w:p>
    <w:p w14:paraId="6558EA9F" w14:textId="77777777" w:rsidR="00CD36CF" w:rsidRPr="00CA6C59" w:rsidRDefault="00054675" w:rsidP="00CC1F3B">
      <w:pPr>
        <w:pStyle w:val="TitlePageBillPrefix"/>
        <w:rPr>
          <w:color w:val="auto"/>
        </w:rPr>
      </w:pPr>
      <w:sdt>
        <w:sdtPr>
          <w:rPr>
            <w:color w:val="auto"/>
          </w:rPr>
          <w:tag w:val="IntroDate"/>
          <w:id w:val="-1236936958"/>
          <w:placeholder>
            <w:docPart w:val="098F777382624AFE95B4D1930D865B4C"/>
          </w:placeholder>
          <w:text/>
        </w:sdtPr>
        <w:sdtEndPr/>
        <w:sdtContent>
          <w:r w:rsidR="00AE48A0" w:rsidRPr="00CA6C59">
            <w:rPr>
              <w:color w:val="auto"/>
            </w:rPr>
            <w:t>Introduced</w:t>
          </w:r>
        </w:sdtContent>
      </w:sdt>
    </w:p>
    <w:p w14:paraId="1F2DBEE3" w14:textId="30018322" w:rsidR="00CD36CF" w:rsidRPr="00CA6C59" w:rsidRDefault="00054675" w:rsidP="00CC1F3B">
      <w:pPr>
        <w:pStyle w:val="BillNumber"/>
        <w:rPr>
          <w:color w:val="auto"/>
        </w:rPr>
      </w:pPr>
      <w:sdt>
        <w:sdtPr>
          <w:rPr>
            <w:color w:val="auto"/>
          </w:rPr>
          <w:tag w:val="Chamber"/>
          <w:id w:val="893011969"/>
          <w:lock w:val="sdtLocked"/>
          <w:placeholder>
            <w:docPart w:val="2F3813C49C4C4A4CA1D92AF5662810BC"/>
          </w:placeholder>
          <w:dropDownList>
            <w:listItem w:displayText="House" w:value="House"/>
            <w:listItem w:displayText="Senate" w:value="Senate"/>
          </w:dropDownList>
        </w:sdtPr>
        <w:sdtEndPr/>
        <w:sdtContent>
          <w:r w:rsidR="00FE7F12" w:rsidRPr="00CA6C59">
            <w:rPr>
              <w:color w:val="auto"/>
            </w:rPr>
            <w:t>House</w:t>
          </w:r>
        </w:sdtContent>
      </w:sdt>
      <w:r w:rsidR="00303684" w:rsidRPr="00CA6C59">
        <w:rPr>
          <w:color w:val="auto"/>
        </w:rPr>
        <w:t xml:space="preserve"> </w:t>
      </w:r>
      <w:r w:rsidR="00CD36CF" w:rsidRPr="00CA6C59">
        <w:rPr>
          <w:color w:val="auto"/>
        </w:rPr>
        <w:t xml:space="preserve">Bill </w:t>
      </w:r>
      <w:sdt>
        <w:sdtPr>
          <w:rPr>
            <w:color w:val="auto"/>
          </w:rPr>
          <w:tag w:val="BNum"/>
          <w:id w:val="1645317809"/>
          <w:lock w:val="sdtLocked"/>
          <w:placeholder>
            <w:docPart w:val="DB406A3FF3E748EAB66C0D9F97B388ED"/>
          </w:placeholder>
          <w:text/>
        </w:sdtPr>
        <w:sdtEndPr/>
        <w:sdtContent>
          <w:r>
            <w:rPr>
              <w:color w:val="auto"/>
            </w:rPr>
            <w:t>5547</w:t>
          </w:r>
        </w:sdtContent>
      </w:sdt>
    </w:p>
    <w:p w14:paraId="3900DE3C" w14:textId="42AC12EA" w:rsidR="00CD36CF" w:rsidRPr="00CA6C59" w:rsidRDefault="00CD36CF" w:rsidP="00CC1F3B">
      <w:pPr>
        <w:pStyle w:val="Sponsors"/>
        <w:rPr>
          <w:color w:val="auto"/>
        </w:rPr>
      </w:pPr>
      <w:r w:rsidRPr="00CA6C59">
        <w:rPr>
          <w:color w:val="auto"/>
        </w:rPr>
        <w:t xml:space="preserve">By </w:t>
      </w:r>
      <w:sdt>
        <w:sdtPr>
          <w:rPr>
            <w:color w:val="auto"/>
          </w:rPr>
          <w:tag w:val="Sponsors"/>
          <w:id w:val="1589585889"/>
          <w:placeholder>
            <w:docPart w:val="2C96FC734988425CA1F43F8A6D57F7C6"/>
          </w:placeholder>
          <w:text w:multiLine="1"/>
        </w:sdtPr>
        <w:sdtEndPr/>
        <w:sdtContent>
          <w:r w:rsidR="00FE7F12" w:rsidRPr="00CA6C59">
            <w:rPr>
              <w:color w:val="auto"/>
            </w:rPr>
            <w:t>Delegate</w:t>
          </w:r>
          <w:r w:rsidR="004347BE">
            <w:rPr>
              <w:color w:val="auto"/>
            </w:rPr>
            <w:t>s</w:t>
          </w:r>
          <w:r w:rsidR="00FE7F12" w:rsidRPr="00CA6C59">
            <w:rPr>
              <w:color w:val="auto"/>
            </w:rPr>
            <w:t xml:space="preserve"> Hornby</w:t>
          </w:r>
          <w:r w:rsidR="004347BE">
            <w:rPr>
              <w:color w:val="auto"/>
            </w:rPr>
            <w:t>, Dean, Burkhammer, Dittman, Fehrenbacher, Kelly, Worrell, Maynor, DeVault, Stephens, and Tully</w:t>
          </w:r>
        </w:sdtContent>
      </w:sdt>
    </w:p>
    <w:p w14:paraId="715A807B" w14:textId="26A84BC2" w:rsidR="00E831B3" w:rsidRPr="00CA6C59" w:rsidRDefault="00CD36CF" w:rsidP="00CC1F3B">
      <w:pPr>
        <w:pStyle w:val="References"/>
        <w:rPr>
          <w:color w:val="auto"/>
        </w:rPr>
      </w:pPr>
      <w:r w:rsidRPr="00CA6C59">
        <w:rPr>
          <w:color w:val="auto"/>
        </w:rPr>
        <w:t>[</w:t>
      </w:r>
      <w:sdt>
        <w:sdtPr>
          <w:rPr>
            <w:color w:val="auto"/>
          </w:rPr>
          <w:tag w:val="References"/>
          <w:id w:val="-1043047873"/>
          <w:placeholder>
            <w:docPart w:val="A55183C5B2A342F9987CFAE540C607AD"/>
          </w:placeholder>
          <w:text w:multiLine="1"/>
        </w:sdtPr>
        <w:sdtEndPr/>
        <w:sdtContent>
          <w:r w:rsidR="00054675">
            <w:rPr>
              <w:color w:val="auto"/>
            </w:rPr>
            <w:t>Introduced February 09, 2024; Referred to the Committee on Finance</w:t>
          </w:r>
        </w:sdtContent>
      </w:sdt>
      <w:r w:rsidRPr="00CA6C59">
        <w:rPr>
          <w:color w:val="auto"/>
        </w:rPr>
        <w:t>]</w:t>
      </w:r>
    </w:p>
    <w:p w14:paraId="0FB454A6" w14:textId="6870C590" w:rsidR="00573CA6" w:rsidRPr="00CA6C59" w:rsidRDefault="00573CA6" w:rsidP="00573CA6">
      <w:pPr>
        <w:pStyle w:val="TitleSection"/>
        <w:rPr>
          <w:color w:val="auto"/>
        </w:rPr>
      </w:pPr>
      <w:r w:rsidRPr="00CA6C59">
        <w:rPr>
          <w:color w:val="auto"/>
        </w:rPr>
        <w:lastRenderedPageBreak/>
        <w:t>A BILL to amend the Code of West Virginia, 1931, as amended, by adding thereto a new article, designated §11-13</w:t>
      </w:r>
      <w:r w:rsidR="00FE7F12" w:rsidRPr="00CA6C59">
        <w:rPr>
          <w:color w:val="auto"/>
        </w:rPr>
        <w:t>NN</w:t>
      </w:r>
      <w:r w:rsidRPr="00CA6C59">
        <w:rPr>
          <w:color w:val="auto"/>
        </w:rPr>
        <w:t>-1, §11-13</w:t>
      </w:r>
      <w:r w:rsidR="00FE7F12" w:rsidRPr="00CA6C59">
        <w:rPr>
          <w:color w:val="auto"/>
        </w:rPr>
        <w:t>NN</w:t>
      </w:r>
      <w:r w:rsidRPr="00CA6C59">
        <w:rPr>
          <w:color w:val="auto"/>
        </w:rPr>
        <w:t>-2, §11-13</w:t>
      </w:r>
      <w:r w:rsidR="00FE7F12" w:rsidRPr="00CA6C59">
        <w:rPr>
          <w:color w:val="auto"/>
        </w:rPr>
        <w:t>NN</w:t>
      </w:r>
      <w:r w:rsidRPr="00CA6C59">
        <w:rPr>
          <w:color w:val="auto"/>
        </w:rPr>
        <w:t>-3, §11-13</w:t>
      </w:r>
      <w:r w:rsidR="00FE7F12" w:rsidRPr="00CA6C59">
        <w:rPr>
          <w:color w:val="auto"/>
        </w:rPr>
        <w:t>NN</w:t>
      </w:r>
      <w:r w:rsidRPr="00CA6C59">
        <w:rPr>
          <w:color w:val="auto"/>
        </w:rPr>
        <w:t>-4, §11-13</w:t>
      </w:r>
      <w:r w:rsidR="00CA0875" w:rsidRPr="00CA6C59">
        <w:rPr>
          <w:color w:val="auto"/>
        </w:rPr>
        <w:t>NN</w:t>
      </w:r>
      <w:r w:rsidRPr="00CA6C59">
        <w:rPr>
          <w:color w:val="auto"/>
        </w:rPr>
        <w:t>-5, and §11-13</w:t>
      </w:r>
      <w:r w:rsidR="00FE7F12" w:rsidRPr="00CA6C59">
        <w:rPr>
          <w:color w:val="auto"/>
        </w:rPr>
        <w:t>NN</w:t>
      </w:r>
      <w:r w:rsidRPr="00CA6C59">
        <w:rPr>
          <w:color w:val="auto"/>
        </w:rPr>
        <w:t xml:space="preserve">-6, all relating to creating the Rehabilitation of Blighted Properties Tax Credit Act; providing for a credit against state corporate net income taxes and personal income taxes; providing for carryback and carryforward of certain tax credits; providing for the allowance of certain tax credits in specific taxable years; providing for the application of certain tax credits; providing definitions; and authorizing rulemaking. </w:t>
      </w:r>
    </w:p>
    <w:p w14:paraId="6EB340B2" w14:textId="77777777" w:rsidR="00303684" w:rsidRPr="00CA6C59" w:rsidRDefault="00303684" w:rsidP="00CC1F3B">
      <w:pPr>
        <w:pStyle w:val="EnactingClause"/>
        <w:rPr>
          <w:color w:val="auto"/>
        </w:rPr>
      </w:pPr>
      <w:r w:rsidRPr="00CA6C59">
        <w:rPr>
          <w:color w:val="auto"/>
        </w:rPr>
        <w:t>Be it enacted by the Legislature of West Virginia:</w:t>
      </w:r>
    </w:p>
    <w:p w14:paraId="6DC5EF7D" w14:textId="77777777" w:rsidR="003C6034" w:rsidRPr="00CA6C59" w:rsidRDefault="003C6034" w:rsidP="00CC1F3B">
      <w:pPr>
        <w:pStyle w:val="EnactingClause"/>
        <w:rPr>
          <w:color w:val="auto"/>
        </w:rPr>
        <w:sectPr w:rsidR="003C6034" w:rsidRPr="00CA6C5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3CBE3D8" w14:textId="0F627806" w:rsidR="00055E65" w:rsidRPr="00CA6C59" w:rsidRDefault="00055E65" w:rsidP="00055E65">
      <w:pPr>
        <w:pStyle w:val="ArticleHeading"/>
        <w:rPr>
          <w:color w:val="auto"/>
          <w:u w:val="single"/>
        </w:rPr>
      </w:pPr>
      <w:r w:rsidRPr="00CA6C59">
        <w:rPr>
          <w:color w:val="auto"/>
          <w:u w:val="single"/>
        </w:rPr>
        <w:t>Article 13</w:t>
      </w:r>
      <w:r w:rsidR="00FE7F12" w:rsidRPr="00CA6C59">
        <w:rPr>
          <w:color w:val="auto"/>
          <w:u w:val="single"/>
        </w:rPr>
        <w:t>NN</w:t>
      </w:r>
      <w:r w:rsidRPr="00CA6C59">
        <w:rPr>
          <w:color w:val="auto"/>
          <w:u w:val="single"/>
        </w:rPr>
        <w:t xml:space="preserve">. REHABILITATION OF </w:t>
      </w:r>
      <w:r w:rsidR="00D513B0" w:rsidRPr="00CA6C59">
        <w:rPr>
          <w:color w:val="auto"/>
          <w:u w:val="single"/>
        </w:rPr>
        <w:t>BLIGHTED</w:t>
      </w:r>
      <w:r w:rsidRPr="00CA6C59">
        <w:rPr>
          <w:color w:val="auto"/>
          <w:u w:val="single"/>
        </w:rPr>
        <w:t xml:space="preserve"> </w:t>
      </w:r>
      <w:r w:rsidR="00573CA6" w:rsidRPr="00CA6C59">
        <w:rPr>
          <w:color w:val="auto"/>
          <w:u w:val="single"/>
        </w:rPr>
        <w:t>PROPERTIES</w:t>
      </w:r>
      <w:r w:rsidRPr="00CA6C59">
        <w:rPr>
          <w:color w:val="auto"/>
          <w:u w:val="single"/>
        </w:rPr>
        <w:t xml:space="preserve"> tax credit</w:t>
      </w:r>
      <w:r w:rsidR="00573CA6" w:rsidRPr="00CA6C59">
        <w:rPr>
          <w:color w:val="auto"/>
          <w:u w:val="single"/>
        </w:rPr>
        <w:t xml:space="preserve"> ACT</w:t>
      </w:r>
      <w:r w:rsidRPr="00CA6C59">
        <w:rPr>
          <w:color w:val="auto"/>
          <w:u w:val="single"/>
        </w:rPr>
        <w:t>.</w:t>
      </w:r>
    </w:p>
    <w:p w14:paraId="6FF0CA34" w14:textId="325C9DDE" w:rsidR="00055E65" w:rsidRPr="00CA6C59" w:rsidRDefault="00055E65" w:rsidP="00055E65">
      <w:pPr>
        <w:pStyle w:val="SectionHeading"/>
        <w:rPr>
          <w:color w:val="auto"/>
          <w:u w:val="single"/>
        </w:rPr>
      </w:pPr>
      <w:r w:rsidRPr="00CA6C59">
        <w:rPr>
          <w:color w:val="auto"/>
          <w:u w:val="single"/>
        </w:rPr>
        <w:t>§11-13</w:t>
      </w:r>
      <w:r w:rsidR="00FE7F12" w:rsidRPr="00CA6C59">
        <w:rPr>
          <w:color w:val="auto"/>
          <w:u w:val="single"/>
        </w:rPr>
        <w:t>NN</w:t>
      </w:r>
      <w:r w:rsidRPr="00CA6C59">
        <w:rPr>
          <w:color w:val="auto"/>
          <w:u w:val="single"/>
        </w:rPr>
        <w:t xml:space="preserve">-1. </w:t>
      </w:r>
      <w:r w:rsidR="00621E54" w:rsidRPr="00CA6C59">
        <w:rPr>
          <w:color w:val="auto"/>
          <w:u w:val="single"/>
        </w:rPr>
        <w:t xml:space="preserve">Rehabilitation of </w:t>
      </w:r>
      <w:r w:rsidR="00C63226" w:rsidRPr="00CA6C59">
        <w:rPr>
          <w:color w:val="auto"/>
          <w:u w:val="single"/>
        </w:rPr>
        <w:t>Blighted</w:t>
      </w:r>
      <w:r w:rsidR="00621E54" w:rsidRPr="00CA6C59">
        <w:rPr>
          <w:color w:val="auto"/>
          <w:u w:val="single"/>
        </w:rPr>
        <w:t xml:space="preserve"> Propert</w:t>
      </w:r>
      <w:r w:rsidR="00C63226" w:rsidRPr="00CA6C59">
        <w:rPr>
          <w:color w:val="auto"/>
          <w:u w:val="single"/>
        </w:rPr>
        <w:t>y</w:t>
      </w:r>
      <w:r w:rsidRPr="00CA6C59">
        <w:rPr>
          <w:color w:val="auto"/>
          <w:u w:val="single"/>
        </w:rPr>
        <w:t xml:space="preserve"> </w:t>
      </w:r>
      <w:r w:rsidR="00C63226" w:rsidRPr="00CA6C59">
        <w:rPr>
          <w:color w:val="auto"/>
          <w:u w:val="single"/>
        </w:rPr>
        <w:t>T</w:t>
      </w:r>
      <w:r w:rsidRPr="00CA6C59">
        <w:rPr>
          <w:color w:val="auto"/>
          <w:u w:val="single"/>
        </w:rPr>
        <w:t xml:space="preserve">ax </w:t>
      </w:r>
      <w:r w:rsidR="00C63226" w:rsidRPr="00CA6C59">
        <w:rPr>
          <w:color w:val="auto"/>
          <w:u w:val="single"/>
        </w:rPr>
        <w:t>C</w:t>
      </w:r>
      <w:r w:rsidRPr="00CA6C59">
        <w:rPr>
          <w:color w:val="auto"/>
          <w:u w:val="single"/>
        </w:rPr>
        <w:t>redits.</w:t>
      </w:r>
    </w:p>
    <w:p w14:paraId="0D25A976" w14:textId="634A7D62" w:rsidR="00C63226" w:rsidRPr="00CA6C59" w:rsidRDefault="0026552D" w:rsidP="00215108">
      <w:pPr>
        <w:pStyle w:val="SectionBody"/>
        <w:rPr>
          <w:color w:val="auto"/>
          <w:u w:val="single"/>
        </w:rPr>
      </w:pPr>
      <w:r w:rsidRPr="00CA6C59">
        <w:rPr>
          <w:color w:val="auto"/>
          <w:u w:val="single"/>
        </w:rPr>
        <w:t>(a)</w:t>
      </w:r>
      <w:r w:rsidR="00C63226" w:rsidRPr="00CA6C59">
        <w:rPr>
          <w:color w:val="auto"/>
          <w:u w:val="single"/>
        </w:rPr>
        <w:t xml:space="preserve"> Tax Credit. A credit against the tax imposed by the provisions of §11-24-1 </w:t>
      </w:r>
      <w:r w:rsidR="00C63226" w:rsidRPr="00CA6C59">
        <w:rPr>
          <w:i/>
          <w:iCs/>
          <w:color w:val="auto"/>
          <w:u w:val="single"/>
        </w:rPr>
        <w:t>et seq.</w:t>
      </w:r>
      <w:r w:rsidR="00A73D7A" w:rsidRPr="00CA6C59">
        <w:rPr>
          <w:color w:val="auto"/>
          <w:u w:val="single"/>
        </w:rPr>
        <w:t xml:space="preserve"> and</w:t>
      </w:r>
      <w:r w:rsidR="00D513B0" w:rsidRPr="00CA6C59">
        <w:rPr>
          <w:color w:val="auto"/>
          <w:u w:val="single"/>
        </w:rPr>
        <w:t xml:space="preserve"> §11-21-1 </w:t>
      </w:r>
      <w:r w:rsidR="00D513B0" w:rsidRPr="00CA6C59">
        <w:rPr>
          <w:i/>
          <w:iCs/>
          <w:color w:val="auto"/>
          <w:u w:val="single"/>
        </w:rPr>
        <w:t>et seq.</w:t>
      </w:r>
      <w:r w:rsidR="00D513B0" w:rsidRPr="00CA6C59">
        <w:rPr>
          <w:color w:val="auto"/>
          <w:u w:val="single"/>
        </w:rPr>
        <w:t xml:space="preserve"> </w:t>
      </w:r>
      <w:r w:rsidR="00A73D7A" w:rsidRPr="00CA6C59">
        <w:rPr>
          <w:color w:val="auto"/>
          <w:u w:val="single"/>
        </w:rPr>
        <w:t xml:space="preserve">of this code </w:t>
      </w:r>
      <w:r w:rsidR="00C63226" w:rsidRPr="00CA6C59">
        <w:rPr>
          <w:color w:val="auto"/>
          <w:u w:val="single"/>
        </w:rPr>
        <w:t>shall be allowed as follows:</w:t>
      </w:r>
    </w:p>
    <w:p w14:paraId="5EBBCC1A" w14:textId="150A0882" w:rsidR="00D513B0" w:rsidRPr="00CA6C59" w:rsidRDefault="00C63226" w:rsidP="00C63226">
      <w:pPr>
        <w:pStyle w:val="SectionBody"/>
        <w:rPr>
          <w:color w:val="auto"/>
          <w:u w:val="single"/>
        </w:rPr>
        <w:sectPr w:rsidR="00D513B0" w:rsidRPr="00CA6C59" w:rsidSect="00DF199D">
          <w:type w:val="continuous"/>
          <w:pgSz w:w="12240" w:h="15840" w:code="1"/>
          <w:pgMar w:top="1440" w:right="1440" w:bottom="1440" w:left="1440" w:header="720" w:footer="720" w:gutter="0"/>
          <w:lnNumType w:countBy="1" w:restart="newSection"/>
          <w:cols w:space="720"/>
          <w:titlePg/>
          <w:docGrid w:linePitch="360"/>
        </w:sectPr>
      </w:pPr>
      <w:r w:rsidRPr="00CA6C59">
        <w:rPr>
          <w:i/>
          <w:iCs/>
          <w:color w:val="auto"/>
          <w:u w:val="single"/>
          <w:bdr w:val="none" w:sz="0" w:space="0" w:color="auto" w:frame="1"/>
        </w:rPr>
        <w:t>Rehabilitation of Blighted Properties.</w:t>
      </w:r>
      <w:r w:rsidRPr="00CA6C59">
        <w:rPr>
          <w:color w:val="auto"/>
          <w:u w:val="single"/>
        </w:rPr>
        <w:t> -- For blighted property</w:t>
      </w:r>
      <w:r w:rsidR="0026552D" w:rsidRPr="00CA6C59">
        <w:rPr>
          <w:color w:val="auto"/>
          <w:u w:val="single"/>
        </w:rPr>
        <w:t xml:space="preserve"> that has been conveyed by a deed pursuant to §11A-3-59 of this code</w:t>
      </w:r>
      <w:r w:rsidRPr="00CA6C59">
        <w:rPr>
          <w:color w:val="auto"/>
          <w:u w:val="single"/>
        </w:rPr>
        <w:t>, the credit is equal to</w:t>
      </w:r>
      <w:r w:rsidR="002404E9" w:rsidRPr="00CA6C59">
        <w:rPr>
          <w:color w:val="auto"/>
          <w:u w:val="single"/>
        </w:rPr>
        <w:t xml:space="preserve"> fifteen </w:t>
      </w:r>
      <w:r w:rsidRPr="00CA6C59">
        <w:rPr>
          <w:color w:val="auto"/>
          <w:u w:val="single"/>
        </w:rPr>
        <w:t xml:space="preserve">percent of </w:t>
      </w:r>
      <w:r w:rsidR="00D513B0" w:rsidRPr="00CA6C59">
        <w:rPr>
          <w:color w:val="auto"/>
          <w:u w:val="single"/>
        </w:rPr>
        <w:t xml:space="preserve">blighted property </w:t>
      </w:r>
      <w:r w:rsidRPr="00CA6C59">
        <w:rPr>
          <w:color w:val="auto"/>
          <w:u w:val="single"/>
        </w:rPr>
        <w:t>rehabilitation and improvement</w:t>
      </w:r>
      <w:r w:rsidR="002404E9" w:rsidRPr="00CA6C59">
        <w:rPr>
          <w:color w:val="auto"/>
          <w:u w:val="single"/>
        </w:rPr>
        <w:t xml:space="preserve"> </w:t>
      </w:r>
      <w:r w:rsidRPr="00CA6C59">
        <w:rPr>
          <w:color w:val="auto"/>
          <w:u w:val="single"/>
        </w:rPr>
        <w:t>expenditures</w:t>
      </w:r>
      <w:r w:rsidR="0026552D" w:rsidRPr="00CA6C59">
        <w:rPr>
          <w:color w:val="auto"/>
          <w:u w:val="single"/>
        </w:rPr>
        <w:t xml:space="preserve"> made on or after January 1, 202</w:t>
      </w:r>
      <w:r w:rsidR="00FE7F12" w:rsidRPr="00CA6C59">
        <w:rPr>
          <w:color w:val="auto"/>
          <w:u w:val="single"/>
        </w:rPr>
        <w:t>5</w:t>
      </w:r>
      <w:r w:rsidR="00CA6C59" w:rsidRPr="00CA6C59">
        <w:rPr>
          <w:color w:val="auto"/>
          <w:u w:val="single"/>
        </w:rPr>
        <w:t>,</w:t>
      </w:r>
      <w:r w:rsidR="0026552D" w:rsidRPr="00CA6C59">
        <w:rPr>
          <w:color w:val="auto"/>
          <w:u w:val="single"/>
        </w:rPr>
        <w:t xml:space="preserve"> and within one year of the date of such deed</w:t>
      </w:r>
      <w:r w:rsidRPr="00CA6C59">
        <w:rPr>
          <w:color w:val="auto"/>
          <w:u w:val="single"/>
        </w:rPr>
        <w:t>: </w:t>
      </w:r>
      <w:r w:rsidRPr="00CA6C59">
        <w:rPr>
          <w:i/>
          <w:iCs/>
          <w:color w:val="auto"/>
          <w:u w:val="single"/>
          <w:bdr w:val="none" w:sz="0" w:space="0" w:color="auto" w:frame="1"/>
        </w:rPr>
        <w:t>Provided</w:t>
      </w:r>
      <w:r w:rsidRPr="00CA6C59">
        <w:rPr>
          <w:color w:val="auto"/>
          <w:u w:val="single"/>
        </w:rPr>
        <w:t>, That the taxpayer is not entitled to this credit if, when the applicant begins to claim the credit and throughout the time period within which the credit is claimed, the taxpayer is in arrears in the payment of any tax administered by the Tax Division or the taxpayer is delinquent in the payment of any local or municipal tax, or the taxpayer is delinquent in the payment of property taxes on the property containing the blighted property when the applicant begins to claim the credit and throughout the time period within which the credit is claimed. This credit is available for both residential and nonresidential buildings located in this state that are blighted property.</w:t>
      </w:r>
    </w:p>
    <w:p w14:paraId="7CD99397" w14:textId="54AD03B7" w:rsidR="00C63226" w:rsidRPr="00CA6C59" w:rsidRDefault="00C63226" w:rsidP="00262139">
      <w:pPr>
        <w:pStyle w:val="SectionHeading"/>
        <w:rPr>
          <w:color w:val="auto"/>
          <w:u w:val="single"/>
        </w:rPr>
      </w:pPr>
      <w:r w:rsidRPr="00CA6C59">
        <w:rPr>
          <w:rStyle w:val="Strong"/>
          <w:b/>
          <w:bCs w:val="0"/>
          <w:color w:val="auto"/>
          <w:u w:val="single"/>
        </w:rPr>
        <w:t>§11-</w:t>
      </w:r>
      <w:r w:rsidR="00D513B0" w:rsidRPr="00CA6C59">
        <w:rPr>
          <w:rStyle w:val="Strong"/>
          <w:b/>
          <w:bCs w:val="0"/>
          <w:color w:val="auto"/>
          <w:u w:val="single"/>
        </w:rPr>
        <w:t>13</w:t>
      </w:r>
      <w:r w:rsidR="00FE7F12" w:rsidRPr="00CA6C59">
        <w:rPr>
          <w:rStyle w:val="Strong"/>
          <w:b/>
          <w:bCs w:val="0"/>
          <w:color w:val="auto"/>
          <w:u w:val="single"/>
        </w:rPr>
        <w:t>NN</w:t>
      </w:r>
      <w:r w:rsidR="00D513B0" w:rsidRPr="00CA6C59">
        <w:rPr>
          <w:rStyle w:val="Strong"/>
          <w:b/>
          <w:bCs w:val="0"/>
          <w:color w:val="auto"/>
          <w:u w:val="single"/>
        </w:rPr>
        <w:t>-2</w:t>
      </w:r>
      <w:r w:rsidRPr="00CA6C59">
        <w:rPr>
          <w:rStyle w:val="Strong"/>
          <w:b/>
          <w:bCs w:val="0"/>
          <w:color w:val="auto"/>
          <w:u w:val="single"/>
        </w:rPr>
        <w:t>. Carryback, carryforward</w:t>
      </w:r>
      <w:r w:rsidR="00D513B0" w:rsidRPr="00CA6C59">
        <w:rPr>
          <w:rStyle w:val="Strong"/>
          <w:b/>
          <w:bCs w:val="0"/>
          <w:color w:val="auto"/>
          <w:u w:val="single"/>
        </w:rPr>
        <w:t>.</w:t>
      </w:r>
    </w:p>
    <w:p w14:paraId="4616094D" w14:textId="52B05F92" w:rsidR="00D513B0" w:rsidRPr="00CA6C59" w:rsidRDefault="00C63226" w:rsidP="00D513B0">
      <w:pPr>
        <w:pStyle w:val="SectionBody"/>
        <w:rPr>
          <w:color w:val="auto"/>
          <w:u w:val="single"/>
        </w:rPr>
        <w:sectPr w:rsidR="00D513B0" w:rsidRPr="00CA6C59" w:rsidSect="00DF199D">
          <w:type w:val="continuous"/>
          <w:pgSz w:w="12240" w:h="15840" w:code="1"/>
          <w:pgMar w:top="1440" w:right="1440" w:bottom="1440" w:left="1440" w:header="720" w:footer="720" w:gutter="0"/>
          <w:lnNumType w:countBy="1" w:restart="newSection"/>
          <w:cols w:space="720"/>
          <w:titlePg/>
          <w:docGrid w:linePitch="360"/>
        </w:sectPr>
      </w:pPr>
      <w:r w:rsidRPr="00CA6C59">
        <w:rPr>
          <w:color w:val="auto"/>
          <w:u w:val="single"/>
        </w:rPr>
        <w:t xml:space="preserve">Any unused portion of the credit for </w:t>
      </w:r>
      <w:r w:rsidR="00573CA6" w:rsidRPr="00CA6C59">
        <w:rPr>
          <w:color w:val="auto"/>
          <w:u w:val="single"/>
        </w:rPr>
        <w:t xml:space="preserve">blighted property rehabilitation and improvement expenditures </w:t>
      </w:r>
      <w:r w:rsidRPr="00CA6C59">
        <w:rPr>
          <w:color w:val="auto"/>
          <w:u w:val="single"/>
        </w:rPr>
        <w:t xml:space="preserve">authorized by </w:t>
      </w:r>
      <w:r w:rsidR="00C15B08" w:rsidRPr="00CA6C59">
        <w:rPr>
          <w:color w:val="auto"/>
          <w:u w:val="single"/>
        </w:rPr>
        <w:t>§11-13</w:t>
      </w:r>
      <w:r w:rsidR="002404E9" w:rsidRPr="00CA6C59">
        <w:rPr>
          <w:color w:val="auto"/>
          <w:u w:val="single"/>
        </w:rPr>
        <w:t>NN</w:t>
      </w:r>
      <w:r w:rsidR="00C15B08" w:rsidRPr="00CA6C59">
        <w:rPr>
          <w:color w:val="auto"/>
          <w:u w:val="single"/>
        </w:rPr>
        <w:t>-1 of this code</w:t>
      </w:r>
      <w:r w:rsidRPr="00CA6C59">
        <w:rPr>
          <w:color w:val="auto"/>
          <w:u w:val="single"/>
        </w:rPr>
        <w:t xml:space="preserve"> which may not be taken in the taxable year to which the credit applies shall qualify for carryback and carryforward treatment: </w:t>
      </w:r>
      <w:r w:rsidRPr="00CA6C59">
        <w:rPr>
          <w:rStyle w:val="Emphasis"/>
          <w:color w:val="auto"/>
          <w:u w:val="single"/>
        </w:rPr>
        <w:t>Provided</w:t>
      </w:r>
      <w:r w:rsidRPr="00CA6C59">
        <w:rPr>
          <w:rStyle w:val="Emphasis"/>
          <w:i w:val="0"/>
          <w:iCs w:val="0"/>
          <w:color w:val="auto"/>
          <w:u w:val="single"/>
        </w:rPr>
        <w:t>,</w:t>
      </w:r>
      <w:r w:rsidRPr="00CA6C59">
        <w:rPr>
          <w:color w:val="auto"/>
          <w:u w:val="single"/>
        </w:rPr>
        <w:t> That the amount of such credit taken in a taxable year shall in no event exceed the tax liability due for the taxable year: </w:t>
      </w:r>
      <w:r w:rsidRPr="00CA6C59">
        <w:rPr>
          <w:rStyle w:val="Emphasis"/>
          <w:color w:val="auto"/>
          <w:u w:val="single"/>
        </w:rPr>
        <w:t>Provided, however,</w:t>
      </w:r>
      <w:r w:rsidRPr="00CA6C59">
        <w:rPr>
          <w:color w:val="auto"/>
          <w:u w:val="single"/>
        </w:rPr>
        <w:t xml:space="preserve"> That any unused portion of the credit authorized by </w:t>
      </w:r>
      <w:r w:rsidR="00357C74" w:rsidRPr="00CA6C59">
        <w:rPr>
          <w:color w:val="auto"/>
          <w:u w:val="single"/>
        </w:rPr>
        <w:t>§11-13</w:t>
      </w:r>
      <w:r w:rsidR="002404E9" w:rsidRPr="00CA6C59">
        <w:rPr>
          <w:color w:val="auto"/>
          <w:u w:val="single"/>
        </w:rPr>
        <w:t>NN</w:t>
      </w:r>
      <w:r w:rsidR="00357C74" w:rsidRPr="00CA6C59">
        <w:rPr>
          <w:color w:val="auto"/>
          <w:u w:val="single"/>
        </w:rPr>
        <w:t>-1 of this code</w:t>
      </w:r>
      <w:r w:rsidRPr="00CA6C59">
        <w:rPr>
          <w:color w:val="auto"/>
          <w:u w:val="single"/>
        </w:rPr>
        <w:t xml:space="preserve"> may be carried over to each of the next </w:t>
      </w:r>
      <w:r w:rsidR="00D513B0" w:rsidRPr="00CA6C59">
        <w:rPr>
          <w:color w:val="auto"/>
          <w:u w:val="single"/>
        </w:rPr>
        <w:t>five</w:t>
      </w:r>
      <w:r w:rsidRPr="00CA6C59">
        <w:rPr>
          <w:color w:val="auto"/>
          <w:u w:val="single"/>
        </w:rPr>
        <w:t xml:space="preserve"> tax years following the first tax year for which the credit entitlement is authorized under this article for a specific </w:t>
      </w:r>
      <w:r w:rsidR="00D513B0" w:rsidRPr="00CA6C59">
        <w:rPr>
          <w:color w:val="auto"/>
          <w:u w:val="single"/>
        </w:rPr>
        <w:t xml:space="preserve">blighted property rehabilitation and improvement expenditure </w:t>
      </w:r>
      <w:r w:rsidRPr="00CA6C59">
        <w:rPr>
          <w:color w:val="auto"/>
          <w:u w:val="single"/>
        </w:rPr>
        <w:t xml:space="preserve">until used to exhaustion or forfeited due to lapse of time. </w:t>
      </w:r>
    </w:p>
    <w:p w14:paraId="0D08403E" w14:textId="6B883C07" w:rsidR="00C63226" w:rsidRPr="00CA6C59" w:rsidRDefault="00D513B0" w:rsidP="00277A76">
      <w:pPr>
        <w:pStyle w:val="SectionHeading"/>
        <w:rPr>
          <w:rStyle w:val="Strong"/>
          <w:b/>
          <w:bCs w:val="0"/>
          <w:color w:val="auto"/>
          <w:u w:val="single"/>
        </w:rPr>
      </w:pPr>
      <w:r w:rsidRPr="00CA6C59">
        <w:rPr>
          <w:rStyle w:val="Strong"/>
          <w:b/>
          <w:bCs w:val="0"/>
          <w:color w:val="auto"/>
          <w:u w:val="single"/>
        </w:rPr>
        <w:t>§11-13</w:t>
      </w:r>
      <w:r w:rsidR="002404E9" w:rsidRPr="00CA6C59">
        <w:rPr>
          <w:rStyle w:val="Strong"/>
          <w:b/>
          <w:bCs w:val="0"/>
          <w:color w:val="auto"/>
          <w:u w:val="single"/>
        </w:rPr>
        <w:t>NN</w:t>
      </w:r>
      <w:r w:rsidRPr="00CA6C59">
        <w:rPr>
          <w:rStyle w:val="Strong"/>
          <w:b/>
          <w:bCs w:val="0"/>
          <w:color w:val="auto"/>
          <w:u w:val="single"/>
        </w:rPr>
        <w:t xml:space="preserve">-3. </w:t>
      </w:r>
      <w:r w:rsidR="00C63226" w:rsidRPr="00CA6C59">
        <w:rPr>
          <w:rStyle w:val="Strong"/>
          <w:b/>
          <w:bCs w:val="0"/>
          <w:color w:val="auto"/>
          <w:u w:val="single"/>
        </w:rPr>
        <w:t>Credit allowed for specific taxable years</w:t>
      </w:r>
      <w:r w:rsidR="006339CA" w:rsidRPr="00CA6C59">
        <w:rPr>
          <w:rStyle w:val="Strong"/>
          <w:b/>
          <w:bCs w:val="0"/>
          <w:color w:val="auto"/>
          <w:u w:val="single"/>
        </w:rPr>
        <w:t>.</w:t>
      </w:r>
    </w:p>
    <w:p w14:paraId="57079AC6" w14:textId="553D2CFE" w:rsidR="00D513B0" w:rsidRPr="00CA6C59" w:rsidRDefault="00C63226" w:rsidP="00D513B0">
      <w:pPr>
        <w:pStyle w:val="SectionBody"/>
        <w:rPr>
          <w:color w:val="auto"/>
          <w:u w:val="single"/>
        </w:rPr>
        <w:sectPr w:rsidR="00D513B0" w:rsidRPr="00CA6C59" w:rsidSect="00DF199D">
          <w:type w:val="continuous"/>
          <w:pgSz w:w="12240" w:h="15840" w:code="1"/>
          <w:pgMar w:top="1440" w:right="1440" w:bottom="1440" w:left="1440" w:header="720" w:footer="720" w:gutter="0"/>
          <w:lnNumType w:countBy="1" w:restart="newSection"/>
          <w:cols w:space="720"/>
          <w:titlePg/>
          <w:docGrid w:linePitch="360"/>
        </w:sectPr>
      </w:pPr>
      <w:r w:rsidRPr="00CA6C59">
        <w:rPr>
          <w:color w:val="auto"/>
          <w:u w:val="single"/>
        </w:rPr>
        <w:t xml:space="preserve">Subject to the provisions of </w:t>
      </w:r>
      <w:r w:rsidR="00357C74" w:rsidRPr="00CA6C59">
        <w:rPr>
          <w:color w:val="auto"/>
          <w:u w:val="single"/>
        </w:rPr>
        <w:t>§11-13</w:t>
      </w:r>
      <w:r w:rsidR="002404E9" w:rsidRPr="00CA6C59">
        <w:rPr>
          <w:color w:val="auto"/>
          <w:u w:val="single"/>
        </w:rPr>
        <w:t>NN</w:t>
      </w:r>
      <w:r w:rsidR="00357C74" w:rsidRPr="00CA6C59">
        <w:rPr>
          <w:color w:val="auto"/>
          <w:u w:val="single"/>
        </w:rPr>
        <w:t>-3 of this code</w:t>
      </w:r>
      <w:r w:rsidRPr="00CA6C59">
        <w:rPr>
          <w:color w:val="auto"/>
          <w:u w:val="single"/>
        </w:rPr>
        <w:t>, the credit authorized in</w:t>
      </w:r>
      <w:r w:rsidR="00357C74" w:rsidRPr="00CA6C59">
        <w:rPr>
          <w:color w:val="auto"/>
          <w:u w:val="single"/>
        </w:rPr>
        <w:t xml:space="preserve"> §11-13</w:t>
      </w:r>
      <w:r w:rsidR="002404E9" w:rsidRPr="00CA6C59">
        <w:rPr>
          <w:color w:val="auto"/>
          <w:u w:val="single"/>
        </w:rPr>
        <w:t>NN</w:t>
      </w:r>
      <w:r w:rsidR="00357C74" w:rsidRPr="00CA6C59">
        <w:rPr>
          <w:color w:val="auto"/>
          <w:u w:val="single"/>
        </w:rPr>
        <w:t>-1 of this code</w:t>
      </w:r>
      <w:r w:rsidRPr="00CA6C59">
        <w:rPr>
          <w:color w:val="auto"/>
          <w:u w:val="single"/>
        </w:rPr>
        <w:t xml:space="preserve">, for </w:t>
      </w:r>
      <w:r w:rsidR="00D513B0" w:rsidRPr="00CA6C59">
        <w:rPr>
          <w:color w:val="auto"/>
          <w:u w:val="single"/>
        </w:rPr>
        <w:t xml:space="preserve">a specific blighted property rehabilitation and improvement expenditure </w:t>
      </w:r>
      <w:r w:rsidRPr="00CA6C59">
        <w:rPr>
          <w:color w:val="auto"/>
          <w:u w:val="single"/>
        </w:rPr>
        <w:t>made by a taxpayer in any taxable year beginning January</w:t>
      </w:r>
      <w:r w:rsidR="00A73D7A" w:rsidRPr="00CA6C59">
        <w:rPr>
          <w:color w:val="auto"/>
          <w:u w:val="single"/>
        </w:rPr>
        <w:t xml:space="preserve"> 1, 202</w:t>
      </w:r>
      <w:r w:rsidR="002404E9" w:rsidRPr="00CA6C59">
        <w:rPr>
          <w:color w:val="auto"/>
          <w:u w:val="single"/>
        </w:rPr>
        <w:t>5</w:t>
      </w:r>
      <w:r w:rsidRPr="00CA6C59">
        <w:rPr>
          <w:color w:val="auto"/>
          <w:u w:val="single"/>
        </w:rPr>
        <w:t>, and thereafter, shall be allowed against the tax imposed by this article in the applicable taxable year.</w:t>
      </w:r>
      <w:r w:rsidR="00357C74" w:rsidRPr="00CA6C59">
        <w:rPr>
          <w:color w:val="auto"/>
          <w:u w:val="single"/>
        </w:rPr>
        <w:t xml:space="preserve"> </w:t>
      </w:r>
      <w:r w:rsidRPr="00CA6C59">
        <w:rPr>
          <w:color w:val="auto"/>
          <w:u w:val="single"/>
        </w:rPr>
        <w:t xml:space="preserve">The tax commissioner shall require disclosure of information regarding the credits allowed in </w:t>
      </w:r>
      <w:r w:rsidR="00A73D7A" w:rsidRPr="00CA6C59">
        <w:rPr>
          <w:rFonts w:cs="Arial"/>
          <w:color w:val="auto"/>
          <w:u w:val="single"/>
        </w:rPr>
        <w:t>§</w:t>
      </w:r>
      <w:r w:rsidR="00A73D7A" w:rsidRPr="00CA6C59">
        <w:rPr>
          <w:color w:val="auto"/>
          <w:u w:val="single"/>
        </w:rPr>
        <w:t>11-13</w:t>
      </w:r>
      <w:r w:rsidR="002404E9" w:rsidRPr="00CA6C59">
        <w:rPr>
          <w:color w:val="auto"/>
          <w:u w:val="single"/>
        </w:rPr>
        <w:t>NN</w:t>
      </w:r>
      <w:r w:rsidR="00A73D7A" w:rsidRPr="00CA6C59">
        <w:rPr>
          <w:color w:val="auto"/>
          <w:u w:val="single"/>
        </w:rPr>
        <w:t xml:space="preserve">-1 </w:t>
      </w:r>
      <w:r w:rsidRPr="00CA6C59">
        <w:rPr>
          <w:color w:val="auto"/>
          <w:u w:val="single"/>
        </w:rPr>
        <w:t xml:space="preserve">of this </w:t>
      </w:r>
      <w:r w:rsidR="00A73D7A" w:rsidRPr="00CA6C59">
        <w:rPr>
          <w:color w:val="auto"/>
          <w:u w:val="single"/>
        </w:rPr>
        <w:t>code</w:t>
      </w:r>
      <w:r w:rsidRPr="00CA6C59">
        <w:rPr>
          <w:color w:val="auto"/>
          <w:u w:val="single"/>
        </w:rPr>
        <w:t xml:space="preserve"> in accordance with the provisions of </w:t>
      </w:r>
      <w:r w:rsidR="00A73D7A" w:rsidRPr="00CA6C59">
        <w:rPr>
          <w:rFonts w:cs="Arial"/>
          <w:color w:val="auto"/>
          <w:u w:val="single"/>
        </w:rPr>
        <w:t>§11-10-5s</w:t>
      </w:r>
      <w:r w:rsidRPr="00CA6C59">
        <w:rPr>
          <w:color w:val="auto"/>
          <w:u w:val="single"/>
        </w:rPr>
        <w:t xml:space="preserve"> of this </w:t>
      </w:r>
      <w:r w:rsidR="00A73D7A" w:rsidRPr="00CA6C59">
        <w:rPr>
          <w:color w:val="auto"/>
          <w:u w:val="single"/>
        </w:rPr>
        <w:t>code</w:t>
      </w:r>
      <w:r w:rsidRPr="00CA6C59">
        <w:rPr>
          <w:color w:val="auto"/>
          <w:u w:val="single"/>
        </w:rPr>
        <w:t>.</w:t>
      </w:r>
    </w:p>
    <w:p w14:paraId="3FA69C07" w14:textId="280481AD" w:rsidR="00D513B0" w:rsidRPr="00CA6C59" w:rsidRDefault="00D513B0" w:rsidP="00277A76">
      <w:pPr>
        <w:pStyle w:val="SectionHeading"/>
        <w:rPr>
          <w:color w:val="auto"/>
          <w:u w:val="single"/>
        </w:rPr>
      </w:pPr>
      <w:r w:rsidRPr="00CA6C59">
        <w:rPr>
          <w:rStyle w:val="Strong"/>
          <w:b/>
          <w:bCs w:val="0"/>
          <w:color w:val="auto"/>
          <w:u w:val="single"/>
        </w:rPr>
        <w:t>§11-13</w:t>
      </w:r>
      <w:r w:rsidR="002404E9" w:rsidRPr="00CA6C59">
        <w:rPr>
          <w:rStyle w:val="Strong"/>
          <w:b/>
          <w:bCs w:val="0"/>
          <w:color w:val="auto"/>
          <w:u w:val="single"/>
        </w:rPr>
        <w:t>NN</w:t>
      </w:r>
      <w:r w:rsidRPr="00CA6C59">
        <w:rPr>
          <w:rStyle w:val="Strong"/>
          <w:b/>
          <w:bCs w:val="0"/>
          <w:color w:val="auto"/>
          <w:u w:val="single"/>
        </w:rPr>
        <w:t>-4. Application of credits</w:t>
      </w:r>
      <w:r w:rsidR="006339CA" w:rsidRPr="00CA6C59">
        <w:rPr>
          <w:rStyle w:val="Strong"/>
          <w:b/>
          <w:bCs w:val="0"/>
          <w:color w:val="auto"/>
          <w:u w:val="single"/>
        </w:rPr>
        <w:t>.</w:t>
      </w:r>
    </w:p>
    <w:p w14:paraId="13F36002" w14:textId="7B35CFC2" w:rsidR="006339CA" w:rsidRPr="00CA6C59" w:rsidRDefault="00D513B0" w:rsidP="00D513B0">
      <w:pPr>
        <w:pStyle w:val="SectionBody"/>
        <w:rPr>
          <w:color w:val="auto"/>
          <w:u w:val="single"/>
        </w:rPr>
        <w:sectPr w:rsidR="006339CA" w:rsidRPr="00CA6C59" w:rsidSect="00DF199D">
          <w:type w:val="continuous"/>
          <w:pgSz w:w="12240" w:h="15840" w:code="1"/>
          <w:pgMar w:top="1440" w:right="1440" w:bottom="1440" w:left="1440" w:header="720" w:footer="720" w:gutter="0"/>
          <w:lnNumType w:countBy="1" w:restart="newSection"/>
          <w:cols w:space="720"/>
          <w:titlePg/>
          <w:docGrid w:linePitch="360"/>
        </w:sectPr>
      </w:pPr>
      <w:r w:rsidRPr="00CA6C59">
        <w:rPr>
          <w:color w:val="auto"/>
          <w:u w:val="single"/>
        </w:rPr>
        <w:t xml:space="preserve">The credits granted, pursuant to </w:t>
      </w:r>
      <w:r w:rsidR="00357C74" w:rsidRPr="00CA6C59">
        <w:rPr>
          <w:color w:val="auto"/>
          <w:u w:val="single"/>
        </w:rPr>
        <w:t>§11-13</w:t>
      </w:r>
      <w:r w:rsidR="002404E9" w:rsidRPr="00CA6C59">
        <w:rPr>
          <w:color w:val="auto"/>
          <w:u w:val="single"/>
        </w:rPr>
        <w:t>NN</w:t>
      </w:r>
      <w:r w:rsidR="00357C74" w:rsidRPr="00CA6C59">
        <w:rPr>
          <w:color w:val="auto"/>
          <w:u w:val="single"/>
        </w:rPr>
        <w:t>-1 of this code</w:t>
      </w:r>
      <w:r w:rsidRPr="00CA6C59">
        <w:rPr>
          <w:color w:val="auto"/>
          <w:u w:val="single"/>
        </w:rPr>
        <w:t xml:space="preserve">, to an electing small business corporation (S corporation), limited partnership, general partnership, limited liability company or multiple owners of property shall be passed through to the shareholders, partners, </w:t>
      </w:r>
      <w:r w:rsidR="00C15B08" w:rsidRPr="00CA6C59">
        <w:rPr>
          <w:color w:val="auto"/>
          <w:u w:val="single"/>
        </w:rPr>
        <w:t>members,</w:t>
      </w:r>
      <w:r w:rsidRPr="00CA6C59">
        <w:rPr>
          <w:color w:val="auto"/>
          <w:u w:val="single"/>
        </w:rPr>
        <w:t xml:space="preserve"> or owners, either pro rata or pursuant to an agreement among the shareholders, partners, members or owners documenting an alternative distribution method. Taxpayers eligible for the credits may transfer, sell</w:t>
      </w:r>
      <w:r w:rsidR="00357C74" w:rsidRPr="00CA6C59">
        <w:rPr>
          <w:color w:val="auto"/>
          <w:u w:val="single"/>
        </w:rPr>
        <w:t>,</w:t>
      </w:r>
      <w:r w:rsidRPr="00CA6C59">
        <w:rPr>
          <w:color w:val="auto"/>
          <w:u w:val="single"/>
        </w:rPr>
        <w:t xml:space="preserve"> or assign the credits.</w:t>
      </w:r>
    </w:p>
    <w:p w14:paraId="4BD56906" w14:textId="6072939E" w:rsidR="006339CA" w:rsidRPr="00CA6C59" w:rsidRDefault="006339CA" w:rsidP="00277A76">
      <w:pPr>
        <w:pStyle w:val="SectionHeading"/>
        <w:rPr>
          <w:color w:val="auto"/>
          <w:u w:val="single"/>
        </w:rPr>
      </w:pPr>
      <w:r w:rsidRPr="00CA6C59">
        <w:rPr>
          <w:rStyle w:val="Strong"/>
          <w:b/>
          <w:bCs w:val="0"/>
          <w:color w:val="auto"/>
          <w:u w:val="single"/>
        </w:rPr>
        <w:t>§11-13</w:t>
      </w:r>
      <w:r w:rsidR="002404E9" w:rsidRPr="00CA6C59">
        <w:rPr>
          <w:rStyle w:val="Strong"/>
          <w:b/>
          <w:bCs w:val="0"/>
          <w:color w:val="auto"/>
          <w:u w:val="single"/>
        </w:rPr>
        <w:t>NN</w:t>
      </w:r>
      <w:r w:rsidRPr="00CA6C59">
        <w:rPr>
          <w:rStyle w:val="Strong"/>
          <w:b/>
          <w:bCs w:val="0"/>
          <w:color w:val="auto"/>
          <w:u w:val="single"/>
        </w:rPr>
        <w:t>-5. Definitions.</w:t>
      </w:r>
    </w:p>
    <w:p w14:paraId="038A2D19" w14:textId="387632C8" w:rsidR="00055E65" w:rsidRPr="00CA6C59" w:rsidRDefault="00055E65" w:rsidP="00055E65">
      <w:pPr>
        <w:pStyle w:val="SectionBody"/>
        <w:rPr>
          <w:color w:val="auto"/>
          <w:u w:val="single"/>
        </w:rPr>
      </w:pPr>
      <w:r w:rsidRPr="00CA6C59">
        <w:rPr>
          <w:color w:val="auto"/>
          <w:u w:val="single"/>
        </w:rPr>
        <w:t xml:space="preserve">As used in this </w:t>
      </w:r>
      <w:r w:rsidR="006339CA" w:rsidRPr="00CA6C59">
        <w:rPr>
          <w:color w:val="auto"/>
          <w:u w:val="single"/>
        </w:rPr>
        <w:t>article</w:t>
      </w:r>
      <w:r w:rsidRPr="00CA6C59">
        <w:rPr>
          <w:color w:val="auto"/>
          <w:u w:val="single"/>
        </w:rPr>
        <w:t>, the term:</w:t>
      </w:r>
    </w:p>
    <w:p w14:paraId="1D1B376E" w14:textId="5F7B7315" w:rsidR="006339CA" w:rsidRPr="00CA6C59" w:rsidRDefault="006339CA" w:rsidP="006339CA">
      <w:pPr>
        <w:pStyle w:val="SectionBody"/>
        <w:rPr>
          <w:color w:val="auto"/>
          <w:u w:val="single"/>
        </w:rPr>
      </w:pPr>
      <w:r w:rsidRPr="00CA6C59">
        <w:rPr>
          <w:color w:val="auto"/>
          <w:u w:val="single"/>
        </w:rPr>
        <w:t xml:space="preserve">(1) </w:t>
      </w:r>
      <w:r w:rsidR="008A2BC3" w:rsidRPr="00CA6C59">
        <w:rPr>
          <w:color w:val="auto"/>
          <w:u w:val="single"/>
        </w:rPr>
        <w:t>"</w:t>
      </w:r>
      <w:r w:rsidR="00584743" w:rsidRPr="00CA6C59">
        <w:rPr>
          <w:color w:val="auto"/>
          <w:u w:val="single"/>
        </w:rPr>
        <w:t>Blighted property</w:t>
      </w:r>
      <w:r w:rsidR="008A2BC3" w:rsidRPr="00CA6C59">
        <w:rPr>
          <w:color w:val="auto"/>
          <w:u w:val="single"/>
        </w:rPr>
        <w:t>"</w:t>
      </w:r>
      <w:r w:rsidR="00584743" w:rsidRPr="00CA6C59">
        <w:rPr>
          <w:color w:val="auto"/>
          <w:u w:val="single"/>
        </w:rPr>
        <w:t xml:space="preserve"> means a tract or parcel of </w:t>
      </w:r>
      <w:r w:rsidR="00573CA6" w:rsidRPr="00CA6C59">
        <w:rPr>
          <w:color w:val="auto"/>
          <w:u w:val="single"/>
        </w:rPr>
        <w:t>real property</w:t>
      </w:r>
      <w:r w:rsidR="00584743" w:rsidRPr="00CA6C59">
        <w:rPr>
          <w:color w:val="auto"/>
          <w:u w:val="single"/>
        </w:rPr>
        <w:t xml:space="preserve"> </w:t>
      </w:r>
      <w:r w:rsidR="00FC33AA" w:rsidRPr="00CA6C59">
        <w:rPr>
          <w:color w:val="auto"/>
          <w:u w:val="single"/>
        </w:rPr>
        <w:t xml:space="preserve">located in West Virginia </w:t>
      </w:r>
      <w:r w:rsidR="00584743" w:rsidRPr="00CA6C59">
        <w:rPr>
          <w:color w:val="auto"/>
          <w:u w:val="single"/>
        </w:rPr>
        <w:t>that, by reason of abandonment, dilapidation, deterioration, age or obsolescence, inadequate provisions for ventilation, light, air or sanitation, high density of population and overcrowding, deterioration of site or other improvements, or the existence of conditions that endanger life or property by fire or other causes, or any combination of such factors, is detrimental to the public health, safety, or welfare.</w:t>
      </w:r>
    </w:p>
    <w:p w14:paraId="7D890F56" w14:textId="5286B0ED" w:rsidR="006339CA" w:rsidRPr="00CA6C59" w:rsidRDefault="006339CA" w:rsidP="00573CA6">
      <w:pPr>
        <w:pStyle w:val="SectionBody"/>
        <w:rPr>
          <w:rFonts w:eastAsia="Times New Roman" w:cs="Arial"/>
          <w:color w:val="auto"/>
          <w:spacing w:val="2"/>
          <w:u w:val="single"/>
        </w:rPr>
      </w:pPr>
      <w:r w:rsidRPr="00CA6C59">
        <w:rPr>
          <w:color w:val="auto"/>
          <w:u w:val="single"/>
        </w:rPr>
        <w:t xml:space="preserve">(2) </w:t>
      </w:r>
      <w:r w:rsidR="008A2BC3" w:rsidRPr="00CA6C59">
        <w:rPr>
          <w:color w:val="auto"/>
          <w:u w:val="single"/>
        </w:rPr>
        <w:t>"</w:t>
      </w:r>
      <w:r w:rsidRPr="00CA6C59">
        <w:rPr>
          <w:color w:val="auto"/>
          <w:u w:val="single"/>
        </w:rPr>
        <w:t>Blighted property rehabilitation and improvement expenditure</w:t>
      </w:r>
      <w:r w:rsidR="008A2BC3" w:rsidRPr="00CA6C59">
        <w:rPr>
          <w:color w:val="auto"/>
          <w:u w:val="single"/>
        </w:rPr>
        <w:t>"</w:t>
      </w:r>
      <w:r w:rsidRPr="00CA6C59">
        <w:rPr>
          <w:color w:val="auto"/>
          <w:u w:val="single"/>
        </w:rPr>
        <w:t xml:space="preserve"> means a reasonable direct cost incurred by a taxpayer for the </w:t>
      </w:r>
      <w:r w:rsidR="00FC33AA" w:rsidRPr="00CA6C59">
        <w:rPr>
          <w:color w:val="auto"/>
          <w:u w:val="single"/>
        </w:rPr>
        <w:t xml:space="preserve">demolition, </w:t>
      </w:r>
      <w:r w:rsidRPr="00CA6C59">
        <w:rPr>
          <w:color w:val="auto"/>
          <w:u w:val="single"/>
        </w:rPr>
        <w:t>restoration</w:t>
      </w:r>
      <w:r w:rsidR="00357C74" w:rsidRPr="00CA6C59">
        <w:rPr>
          <w:color w:val="auto"/>
          <w:u w:val="single"/>
        </w:rPr>
        <w:t>,</w:t>
      </w:r>
      <w:r w:rsidRPr="00CA6C59">
        <w:rPr>
          <w:color w:val="auto"/>
          <w:u w:val="single"/>
        </w:rPr>
        <w:t xml:space="preserve"> </w:t>
      </w:r>
      <w:r w:rsidR="00FC33AA" w:rsidRPr="00CA6C59">
        <w:rPr>
          <w:color w:val="auto"/>
          <w:u w:val="single"/>
        </w:rPr>
        <w:t>or</w:t>
      </w:r>
      <w:r w:rsidRPr="00CA6C59">
        <w:rPr>
          <w:color w:val="auto"/>
          <w:u w:val="single"/>
        </w:rPr>
        <w:t xml:space="preserve"> improvement of a blighted property</w:t>
      </w:r>
      <w:r w:rsidR="00573CA6" w:rsidRPr="00CA6C59">
        <w:rPr>
          <w:color w:val="auto"/>
          <w:u w:val="single"/>
        </w:rPr>
        <w:t xml:space="preserve"> that is reasonably anticipated to increase the fair market value of the blighted property and to cause the property to no longer qualify as blighted property</w:t>
      </w:r>
      <w:r w:rsidRPr="00CA6C59">
        <w:rPr>
          <w:color w:val="auto"/>
          <w:u w:val="single"/>
        </w:rPr>
        <w:t xml:space="preserve">: </w:t>
      </w:r>
      <w:r w:rsidRPr="00CA6C59">
        <w:rPr>
          <w:i/>
          <w:iCs/>
          <w:color w:val="auto"/>
          <w:u w:val="single"/>
        </w:rPr>
        <w:t>Provided</w:t>
      </w:r>
      <w:r w:rsidRPr="00CA6C59">
        <w:rPr>
          <w:color w:val="auto"/>
          <w:u w:val="single"/>
        </w:rPr>
        <w:t>, That the term Blighted property rehabilitation and improvement expenditure does not include a</w:t>
      </w:r>
      <w:r w:rsidRPr="00CA6C59">
        <w:rPr>
          <w:rFonts w:eastAsia="Times New Roman" w:cs="Arial"/>
          <w:color w:val="auto"/>
          <w:spacing w:val="2"/>
          <w:u w:val="single"/>
        </w:rPr>
        <w:t>cquisition costs of a blighted property, including interest incurred on indebtedness that is attributable to the acquisition, enlargement costs of a blighted property where the total volume of the building is increased</w:t>
      </w:r>
      <w:r w:rsidR="00573CA6" w:rsidRPr="00CA6C59">
        <w:rPr>
          <w:rFonts w:eastAsia="Times New Roman" w:cs="Arial"/>
          <w:color w:val="auto"/>
          <w:spacing w:val="2"/>
          <w:u w:val="single"/>
        </w:rPr>
        <w:t>, or costs</w:t>
      </w:r>
      <w:r w:rsidRPr="00CA6C59">
        <w:rPr>
          <w:rFonts w:eastAsia="Times New Roman" w:cs="Arial"/>
          <w:color w:val="auto"/>
          <w:spacing w:val="2"/>
          <w:u w:val="single"/>
        </w:rPr>
        <w:t xml:space="preserve"> attributed to work done to facilities related to the building (for example, sidewalks and parking lots).</w:t>
      </w:r>
    </w:p>
    <w:p w14:paraId="724FAEBC" w14:textId="2A97795C" w:rsidR="006339CA" w:rsidRPr="00CA6C59" w:rsidRDefault="006339CA" w:rsidP="006339CA">
      <w:pPr>
        <w:pStyle w:val="SectionBody"/>
        <w:rPr>
          <w:color w:val="auto"/>
          <w:u w:val="single"/>
        </w:rPr>
        <w:sectPr w:rsidR="006339CA" w:rsidRPr="00CA6C59" w:rsidSect="00DF199D">
          <w:type w:val="continuous"/>
          <w:pgSz w:w="12240" w:h="15840" w:code="1"/>
          <w:pgMar w:top="1440" w:right="1440" w:bottom="1440" w:left="1440" w:header="720" w:footer="720" w:gutter="0"/>
          <w:lnNumType w:countBy="1" w:restart="newSection"/>
          <w:cols w:space="720"/>
          <w:titlePg/>
          <w:docGrid w:linePitch="360"/>
        </w:sectPr>
      </w:pPr>
    </w:p>
    <w:p w14:paraId="4BEA998B" w14:textId="52615F4A" w:rsidR="006339CA" w:rsidRPr="00CA6C59" w:rsidRDefault="006339CA" w:rsidP="00277A76">
      <w:pPr>
        <w:pStyle w:val="SectionHeading"/>
        <w:rPr>
          <w:color w:val="auto"/>
          <w:u w:val="single"/>
        </w:rPr>
      </w:pPr>
      <w:r w:rsidRPr="00CA6C59">
        <w:rPr>
          <w:color w:val="auto"/>
          <w:u w:val="single"/>
        </w:rPr>
        <w:t>§11-13</w:t>
      </w:r>
      <w:r w:rsidR="002404E9" w:rsidRPr="00CA6C59">
        <w:rPr>
          <w:color w:val="auto"/>
          <w:u w:val="single"/>
        </w:rPr>
        <w:t>NN</w:t>
      </w:r>
      <w:r w:rsidRPr="00CA6C59">
        <w:rPr>
          <w:color w:val="auto"/>
          <w:u w:val="single"/>
        </w:rPr>
        <w:t>-6. Legislative rules; authority of the Tax Commissioner.</w:t>
      </w:r>
    </w:p>
    <w:p w14:paraId="02113F25" w14:textId="7AF7865D" w:rsidR="006339CA" w:rsidRPr="00CA6C59" w:rsidRDefault="006339CA" w:rsidP="006339CA">
      <w:pPr>
        <w:pStyle w:val="SectionBody"/>
        <w:rPr>
          <w:color w:val="auto"/>
          <w:u w:val="single"/>
        </w:rPr>
      </w:pPr>
      <w:r w:rsidRPr="00CA6C59">
        <w:rPr>
          <w:color w:val="auto"/>
          <w:u w:val="single"/>
        </w:rPr>
        <w:t xml:space="preserve">(a) The Tax Commissioner shall propose rules for legislative approval in accordance with the provisions of §29A-3-1 </w:t>
      </w:r>
      <w:r w:rsidRPr="00CA6C59">
        <w:rPr>
          <w:i/>
          <w:iCs/>
          <w:color w:val="auto"/>
          <w:u w:val="single"/>
        </w:rPr>
        <w:t xml:space="preserve">et seq. </w:t>
      </w:r>
      <w:r w:rsidRPr="00CA6C59">
        <w:rPr>
          <w:color w:val="auto"/>
          <w:u w:val="single"/>
        </w:rPr>
        <w:t>of this code as may be necessary to carry out the purpose of this article.</w:t>
      </w:r>
    </w:p>
    <w:p w14:paraId="6AB01327" w14:textId="4D8653E7" w:rsidR="006339CA" w:rsidRPr="00CA6C59" w:rsidRDefault="006339CA" w:rsidP="006339CA">
      <w:pPr>
        <w:pStyle w:val="SectionBody"/>
        <w:rPr>
          <w:color w:val="auto"/>
          <w:u w:val="single"/>
        </w:rPr>
      </w:pPr>
      <w:r w:rsidRPr="00CA6C59">
        <w:rPr>
          <w:color w:val="auto"/>
          <w:u w:val="single"/>
        </w:rPr>
        <w:t>(b) The Tax Commissioner may create forms and require the submission of documentation from any taxpayer who claims entitlement to the credit authorized by this article in order to verify such entitlement.</w:t>
      </w:r>
    </w:p>
    <w:p w14:paraId="354D9A43" w14:textId="77777777" w:rsidR="00277A76" w:rsidRPr="00CA6C59" w:rsidRDefault="00277A76" w:rsidP="00277A76">
      <w:pPr>
        <w:pStyle w:val="SectionBody"/>
        <w:suppressLineNumbers/>
        <w:rPr>
          <w:color w:val="auto"/>
          <w:u w:val="single"/>
        </w:rPr>
      </w:pPr>
    </w:p>
    <w:p w14:paraId="0F10F6B0" w14:textId="209445E4" w:rsidR="006865E9" w:rsidRPr="00CA6C59" w:rsidRDefault="00CF1DCA" w:rsidP="00CC1F3B">
      <w:pPr>
        <w:pStyle w:val="Note"/>
        <w:rPr>
          <w:color w:val="auto"/>
        </w:rPr>
      </w:pPr>
      <w:r w:rsidRPr="00CA6C59">
        <w:rPr>
          <w:color w:val="auto"/>
        </w:rPr>
        <w:t>NOTE: The</w:t>
      </w:r>
      <w:r w:rsidR="006865E9" w:rsidRPr="00CA6C59">
        <w:rPr>
          <w:color w:val="auto"/>
        </w:rPr>
        <w:t xml:space="preserve"> purpose of this bill is to </w:t>
      </w:r>
      <w:r w:rsidR="00FC33AA" w:rsidRPr="00CA6C59">
        <w:rPr>
          <w:color w:val="auto"/>
        </w:rPr>
        <w:t>provide tax credits to incentivize investments and improvements in blighted properties in West Virginia.</w:t>
      </w:r>
    </w:p>
    <w:p w14:paraId="18D47E27" w14:textId="77777777" w:rsidR="006865E9" w:rsidRPr="00CA6C59" w:rsidRDefault="00AE48A0" w:rsidP="00CC1F3B">
      <w:pPr>
        <w:pStyle w:val="Note"/>
        <w:rPr>
          <w:color w:val="auto"/>
        </w:rPr>
      </w:pPr>
      <w:r w:rsidRPr="00CA6C59">
        <w:rPr>
          <w:color w:val="auto"/>
        </w:rPr>
        <w:t>Strike-throughs indicate language that would be stricken from a heading or the present law and underscoring indicates new language that would be added.</w:t>
      </w:r>
    </w:p>
    <w:sectPr w:rsidR="006865E9" w:rsidRPr="00CA6C5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99E6" w14:textId="77777777" w:rsidR="00CE0FA6" w:rsidRPr="00B844FE" w:rsidRDefault="00CE0FA6" w:rsidP="00B844FE">
      <w:r>
        <w:separator/>
      </w:r>
    </w:p>
  </w:endnote>
  <w:endnote w:type="continuationSeparator" w:id="0">
    <w:p w14:paraId="7BE236AA" w14:textId="77777777" w:rsidR="00CE0FA6" w:rsidRPr="00B844FE" w:rsidRDefault="00CE0F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AA0D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DFAC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367E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B634" w14:textId="77777777" w:rsidR="00CE0FA6" w:rsidRPr="00B844FE" w:rsidRDefault="00CE0FA6" w:rsidP="00B844FE">
      <w:r>
        <w:separator/>
      </w:r>
    </w:p>
  </w:footnote>
  <w:footnote w:type="continuationSeparator" w:id="0">
    <w:p w14:paraId="3BAE94E9" w14:textId="77777777" w:rsidR="00CE0FA6" w:rsidRPr="00B844FE" w:rsidRDefault="00CE0F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459F" w14:textId="77777777" w:rsidR="002A0269" w:rsidRPr="00B844FE" w:rsidRDefault="00054675">
    <w:pPr>
      <w:pStyle w:val="Header"/>
    </w:pPr>
    <w:sdt>
      <w:sdtPr>
        <w:id w:val="-684364211"/>
        <w:placeholder>
          <w:docPart w:val="2F3813C49C4C4A4CA1D92AF5662810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3813C49C4C4A4CA1D92AF5662810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B5C3" w14:textId="0B726F3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E7F12">
      <w:rPr>
        <w:sz w:val="22"/>
        <w:szCs w:val="22"/>
      </w:rPr>
      <w:t>H</w:t>
    </w:r>
    <w:r w:rsidR="00277A76">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7A76">
          <w:rPr>
            <w:sz w:val="22"/>
            <w:szCs w:val="22"/>
          </w:rPr>
          <w:t>202</w:t>
        </w:r>
        <w:r w:rsidR="00FE7F12">
          <w:rPr>
            <w:sz w:val="22"/>
            <w:szCs w:val="22"/>
          </w:rPr>
          <w:t>4R2974</w:t>
        </w:r>
      </w:sdtContent>
    </w:sdt>
  </w:p>
  <w:p w14:paraId="1F3FCD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D2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6625B"/>
    <w:multiLevelType w:val="multilevel"/>
    <w:tmpl w:val="0C5A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2735347">
    <w:abstractNumId w:val="1"/>
  </w:num>
  <w:num w:numId="2" w16cid:durableId="875116776">
    <w:abstractNumId w:val="1"/>
  </w:num>
  <w:num w:numId="3" w16cid:durableId="45332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65"/>
    <w:rsid w:val="0000526A"/>
    <w:rsid w:val="00054675"/>
    <w:rsid w:val="00055E65"/>
    <w:rsid w:val="000573A9"/>
    <w:rsid w:val="00085D22"/>
    <w:rsid w:val="00093AB0"/>
    <w:rsid w:val="000C5C77"/>
    <w:rsid w:val="000E3912"/>
    <w:rsid w:val="0010070F"/>
    <w:rsid w:val="0015112E"/>
    <w:rsid w:val="001552E7"/>
    <w:rsid w:val="001566B4"/>
    <w:rsid w:val="001A66B7"/>
    <w:rsid w:val="001C279E"/>
    <w:rsid w:val="001D459E"/>
    <w:rsid w:val="00215108"/>
    <w:rsid w:val="0022348D"/>
    <w:rsid w:val="002404E9"/>
    <w:rsid w:val="00262139"/>
    <w:rsid w:val="0026552D"/>
    <w:rsid w:val="0027011C"/>
    <w:rsid w:val="00274200"/>
    <w:rsid w:val="00275740"/>
    <w:rsid w:val="00277A76"/>
    <w:rsid w:val="002A0269"/>
    <w:rsid w:val="00303684"/>
    <w:rsid w:val="003143F5"/>
    <w:rsid w:val="00314854"/>
    <w:rsid w:val="00357C74"/>
    <w:rsid w:val="00394191"/>
    <w:rsid w:val="003C51CD"/>
    <w:rsid w:val="003C6034"/>
    <w:rsid w:val="003D371E"/>
    <w:rsid w:val="00400B5C"/>
    <w:rsid w:val="004347BE"/>
    <w:rsid w:val="004368E0"/>
    <w:rsid w:val="004C13DD"/>
    <w:rsid w:val="004D3ABE"/>
    <w:rsid w:val="004E3441"/>
    <w:rsid w:val="00500579"/>
    <w:rsid w:val="00573CA6"/>
    <w:rsid w:val="00584743"/>
    <w:rsid w:val="005A5366"/>
    <w:rsid w:val="00621E54"/>
    <w:rsid w:val="006339CA"/>
    <w:rsid w:val="006369EB"/>
    <w:rsid w:val="00637E73"/>
    <w:rsid w:val="006865E9"/>
    <w:rsid w:val="00686E9A"/>
    <w:rsid w:val="00691F3E"/>
    <w:rsid w:val="00694BFB"/>
    <w:rsid w:val="006A106B"/>
    <w:rsid w:val="006C523D"/>
    <w:rsid w:val="006D4036"/>
    <w:rsid w:val="00723856"/>
    <w:rsid w:val="007A5259"/>
    <w:rsid w:val="007A7081"/>
    <w:rsid w:val="007F1CF5"/>
    <w:rsid w:val="00834EDE"/>
    <w:rsid w:val="008736AA"/>
    <w:rsid w:val="008A2BC3"/>
    <w:rsid w:val="008D275D"/>
    <w:rsid w:val="00980327"/>
    <w:rsid w:val="00986478"/>
    <w:rsid w:val="009B5557"/>
    <w:rsid w:val="009F1067"/>
    <w:rsid w:val="00A31E01"/>
    <w:rsid w:val="00A527AD"/>
    <w:rsid w:val="00A718CF"/>
    <w:rsid w:val="00A73D7A"/>
    <w:rsid w:val="00AD0198"/>
    <w:rsid w:val="00AE48A0"/>
    <w:rsid w:val="00AE61BE"/>
    <w:rsid w:val="00B16F25"/>
    <w:rsid w:val="00B24422"/>
    <w:rsid w:val="00B66B81"/>
    <w:rsid w:val="00B71E6F"/>
    <w:rsid w:val="00B80C20"/>
    <w:rsid w:val="00B844FE"/>
    <w:rsid w:val="00B86B4F"/>
    <w:rsid w:val="00B977AA"/>
    <w:rsid w:val="00BA19D2"/>
    <w:rsid w:val="00BA1F84"/>
    <w:rsid w:val="00BC562B"/>
    <w:rsid w:val="00C15B08"/>
    <w:rsid w:val="00C33014"/>
    <w:rsid w:val="00C33434"/>
    <w:rsid w:val="00C34869"/>
    <w:rsid w:val="00C42EB6"/>
    <w:rsid w:val="00C63226"/>
    <w:rsid w:val="00C85096"/>
    <w:rsid w:val="00CA0875"/>
    <w:rsid w:val="00CA6C59"/>
    <w:rsid w:val="00CB20EF"/>
    <w:rsid w:val="00CC1F3B"/>
    <w:rsid w:val="00CD12CB"/>
    <w:rsid w:val="00CD36CF"/>
    <w:rsid w:val="00CE0FA6"/>
    <w:rsid w:val="00CF1DCA"/>
    <w:rsid w:val="00D26CC6"/>
    <w:rsid w:val="00D513B0"/>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1298"/>
    <w:rsid w:val="00F939A4"/>
    <w:rsid w:val="00FA7B09"/>
    <w:rsid w:val="00FB30C3"/>
    <w:rsid w:val="00FC33AA"/>
    <w:rsid w:val="00FD5B51"/>
    <w:rsid w:val="00FE067E"/>
    <w:rsid w:val="00FE208F"/>
    <w:rsid w:val="00FE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A4C86"/>
  <w15:chartTrackingRefBased/>
  <w15:docId w15:val="{C6D24453-FCFC-47F6-B197-C572CD2D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Emphasis">
    <w:name w:val="Emphasis"/>
    <w:basedOn w:val="DefaultParagraphFont"/>
    <w:uiPriority w:val="20"/>
    <w:qFormat/>
    <w:locked/>
    <w:rsid w:val="00C63226"/>
    <w:rPr>
      <w:i/>
      <w:iCs/>
    </w:rPr>
  </w:style>
  <w:style w:type="character" w:styleId="Strong">
    <w:name w:val="Strong"/>
    <w:basedOn w:val="DefaultParagraphFont"/>
    <w:uiPriority w:val="22"/>
    <w:qFormat/>
    <w:locked/>
    <w:rsid w:val="00C63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174942">
      <w:bodyDiv w:val="1"/>
      <w:marLeft w:val="0"/>
      <w:marRight w:val="0"/>
      <w:marTop w:val="0"/>
      <w:marBottom w:val="0"/>
      <w:divBdr>
        <w:top w:val="none" w:sz="0" w:space="0" w:color="auto"/>
        <w:left w:val="none" w:sz="0" w:space="0" w:color="auto"/>
        <w:bottom w:val="none" w:sz="0" w:space="0" w:color="auto"/>
        <w:right w:val="none" w:sz="0" w:space="0" w:color="auto"/>
      </w:divBdr>
      <w:divsChild>
        <w:div w:id="264852180">
          <w:marLeft w:val="0"/>
          <w:marRight w:val="0"/>
          <w:marTop w:val="0"/>
          <w:marBottom w:val="0"/>
          <w:divBdr>
            <w:top w:val="none" w:sz="0" w:space="0" w:color="auto"/>
            <w:left w:val="none" w:sz="0" w:space="0" w:color="auto"/>
            <w:bottom w:val="none" w:sz="0" w:space="0" w:color="auto"/>
            <w:right w:val="none" w:sz="0" w:space="0" w:color="auto"/>
          </w:divBdr>
          <w:divsChild>
            <w:div w:id="1862165766">
              <w:marLeft w:val="0"/>
              <w:marRight w:val="0"/>
              <w:marTop w:val="0"/>
              <w:marBottom w:val="0"/>
              <w:divBdr>
                <w:top w:val="none" w:sz="0" w:space="0" w:color="auto"/>
                <w:left w:val="none" w:sz="0" w:space="0" w:color="auto"/>
                <w:bottom w:val="none" w:sz="0" w:space="0" w:color="auto"/>
                <w:right w:val="none" w:sz="0" w:space="0" w:color="auto"/>
              </w:divBdr>
              <w:divsChild>
                <w:div w:id="686103410">
                  <w:marLeft w:val="0"/>
                  <w:marRight w:val="0"/>
                  <w:marTop w:val="0"/>
                  <w:marBottom w:val="0"/>
                  <w:divBdr>
                    <w:top w:val="none" w:sz="0" w:space="0" w:color="auto"/>
                    <w:left w:val="none" w:sz="0" w:space="0" w:color="auto"/>
                    <w:bottom w:val="none" w:sz="0" w:space="0" w:color="auto"/>
                    <w:right w:val="none" w:sz="0" w:space="0" w:color="auto"/>
                  </w:divBdr>
                </w:div>
              </w:divsChild>
            </w:div>
            <w:div w:id="1670710876">
              <w:marLeft w:val="0"/>
              <w:marRight w:val="0"/>
              <w:marTop w:val="0"/>
              <w:marBottom w:val="0"/>
              <w:divBdr>
                <w:top w:val="none" w:sz="0" w:space="0" w:color="auto"/>
                <w:left w:val="none" w:sz="0" w:space="0" w:color="auto"/>
                <w:bottom w:val="none" w:sz="0" w:space="0" w:color="auto"/>
                <w:right w:val="none" w:sz="0" w:space="0" w:color="auto"/>
              </w:divBdr>
              <w:divsChild>
                <w:div w:id="9805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0465">
          <w:marLeft w:val="0"/>
          <w:marRight w:val="0"/>
          <w:marTop w:val="0"/>
          <w:marBottom w:val="0"/>
          <w:divBdr>
            <w:top w:val="none" w:sz="0" w:space="0" w:color="auto"/>
            <w:left w:val="none" w:sz="0" w:space="0" w:color="auto"/>
            <w:bottom w:val="none" w:sz="0" w:space="0" w:color="auto"/>
            <w:right w:val="none" w:sz="0" w:space="0" w:color="auto"/>
          </w:divBdr>
          <w:divsChild>
            <w:div w:id="920019385">
              <w:marLeft w:val="0"/>
              <w:marRight w:val="0"/>
              <w:marTop w:val="0"/>
              <w:marBottom w:val="0"/>
              <w:divBdr>
                <w:top w:val="none" w:sz="0" w:space="0" w:color="auto"/>
                <w:left w:val="none" w:sz="0" w:space="0" w:color="auto"/>
                <w:bottom w:val="none" w:sz="0" w:space="0" w:color="auto"/>
                <w:right w:val="none" w:sz="0" w:space="0" w:color="auto"/>
              </w:divBdr>
              <w:divsChild>
                <w:div w:id="7210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3849">
          <w:marLeft w:val="0"/>
          <w:marRight w:val="0"/>
          <w:marTop w:val="0"/>
          <w:marBottom w:val="0"/>
          <w:divBdr>
            <w:top w:val="none" w:sz="0" w:space="0" w:color="auto"/>
            <w:left w:val="none" w:sz="0" w:space="0" w:color="auto"/>
            <w:bottom w:val="none" w:sz="0" w:space="0" w:color="auto"/>
            <w:right w:val="none" w:sz="0" w:space="0" w:color="auto"/>
          </w:divBdr>
          <w:divsChild>
            <w:div w:id="1963804411">
              <w:marLeft w:val="0"/>
              <w:marRight w:val="0"/>
              <w:marTop w:val="0"/>
              <w:marBottom w:val="0"/>
              <w:divBdr>
                <w:top w:val="none" w:sz="0" w:space="0" w:color="auto"/>
                <w:left w:val="none" w:sz="0" w:space="0" w:color="auto"/>
                <w:bottom w:val="none" w:sz="0" w:space="0" w:color="auto"/>
                <w:right w:val="none" w:sz="0" w:space="0" w:color="auto"/>
              </w:divBdr>
              <w:divsChild>
                <w:div w:id="150097295">
                  <w:marLeft w:val="0"/>
                  <w:marRight w:val="0"/>
                  <w:marTop w:val="0"/>
                  <w:marBottom w:val="0"/>
                  <w:divBdr>
                    <w:top w:val="none" w:sz="0" w:space="0" w:color="auto"/>
                    <w:left w:val="none" w:sz="0" w:space="0" w:color="auto"/>
                    <w:bottom w:val="none" w:sz="0" w:space="0" w:color="auto"/>
                    <w:right w:val="none" w:sz="0" w:space="0" w:color="auto"/>
                  </w:divBdr>
                </w:div>
              </w:divsChild>
            </w:div>
            <w:div w:id="765930143">
              <w:marLeft w:val="0"/>
              <w:marRight w:val="0"/>
              <w:marTop w:val="0"/>
              <w:marBottom w:val="0"/>
              <w:divBdr>
                <w:top w:val="none" w:sz="0" w:space="0" w:color="auto"/>
                <w:left w:val="none" w:sz="0" w:space="0" w:color="auto"/>
                <w:bottom w:val="none" w:sz="0" w:space="0" w:color="auto"/>
                <w:right w:val="none" w:sz="0" w:space="0" w:color="auto"/>
              </w:divBdr>
              <w:divsChild>
                <w:div w:id="291181233">
                  <w:marLeft w:val="0"/>
                  <w:marRight w:val="0"/>
                  <w:marTop w:val="0"/>
                  <w:marBottom w:val="0"/>
                  <w:divBdr>
                    <w:top w:val="none" w:sz="0" w:space="0" w:color="auto"/>
                    <w:left w:val="none" w:sz="0" w:space="0" w:color="auto"/>
                    <w:bottom w:val="none" w:sz="0" w:space="0" w:color="auto"/>
                    <w:right w:val="none" w:sz="0" w:space="0" w:color="auto"/>
                  </w:divBdr>
                  <w:divsChild>
                    <w:div w:id="7274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4396">
              <w:marLeft w:val="0"/>
              <w:marRight w:val="0"/>
              <w:marTop w:val="0"/>
              <w:marBottom w:val="0"/>
              <w:divBdr>
                <w:top w:val="none" w:sz="0" w:space="0" w:color="auto"/>
                <w:left w:val="none" w:sz="0" w:space="0" w:color="auto"/>
                <w:bottom w:val="none" w:sz="0" w:space="0" w:color="auto"/>
                <w:right w:val="none" w:sz="0" w:space="0" w:color="auto"/>
              </w:divBdr>
              <w:divsChild>
                <w:div w:id="356348770">
                  <w:marLeft w:val="0"/>
                  <w:marRight w:val="0"/>
                  <w:marTop w:val="0"/>
                  <w:marBottom w:val="0"/>
                  <w:divBdr>
                    <w:top w:val="none" w:sz="0" w:space="0" w:color="auto"/>
                    <w:left w:val="none" w:sz="0" w:space="0" w:color="auto"/>
                    <w:bottom w:val="none" w:sz="0" w:space="0" w:color="auto"/>
                    <w:right w:val="none" w:sz="0" w:space="0" w:color="auto"/>
                  </w:divBdr>
                  <w:divsChild>
                    <w:div w:id="6396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7579">
              <w:marLeft w:val="0"/>
              <w:marRight w:val="0"/>
              <w:marTop w:val="0"/>
              <w:marBottom w:val="0"/>
              <w:divBdr>
                <w:top w:val="none" w:sz="0" w:space="0" w:color="auto"/>
                <w:left w:val="none" w:sz="0" w:space="0" w:color="auto"/>
                <w:bottom w:val="none" w:sz="0" w:space="0" w:color="auto"/>
                <w:right w:val="none" w:sz="0" w:space="0" w:color="auto"/>
              </w:divBdr>
              <w:divsChild>
                <w:div w:id="381947622">
                  <w:marLeft w:val="0"/>
                  <w:marRight w:val="0"/>
                  <w:marTop w:val="0"/>
                  <w:marBottom w:val="0"/>
                  <w:divBdr>
                    <w:top w:val="none" w:sz="0" w:space="0" w:color="auto"/>
                    <w:left w:val="none" w:sz="0" w:space="0" w:color="auto"/>
                    <w:bottom w:val="none" w:sz="0" w:space="0" w:color="auto"/>
                    <w:right w:val="none" w:sz="0" w:space="0" w:color="auto"/>
                  </w:divBdr>
                  <w:divsChild>
                    <w:div w:id="8304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4004">
          <w:marLeft w:val="0"/>
          <w:marRight w:val="0"/>
          <w:marTop w:val="0"/>
          <w:marBottom w:val="0"/>
          <w:divBdr>
            <w:top w:val="none" w:sz="0" w:space="0" w:color="auto"/>
            <w:left w:val="none" w:sz="0" w:space="0" w:color="auto"/>
            <w:bottom w:val="none" w:sz="0" w:space="0" w:color="auto"/>
            <w:right w:val="none" w:sz="0" w:space="0" w:color="auto"/>
          </w:divBdr>
          <w:divsChild>
            <w:div w:id="144202984">
              <w:marLeft w:val="0"/>
              <w:marRight w:val="0"/>
              <w:marTop w:val="0"/>
              <w:marBottom w:val="0"/>
              <w:divBdr>
                <w:top w:val="none" w:sz="0" w:space="0" w:color="auto"/>
                <w:left w:val="none" w:sz="0" w:space="0" w:color="auto"/>
                <w:bottom w:val="none" w:sz="0" w:space="0" w:color="auto"/>
                <w:right w:val="none" w:sz="0" w:space="0" w:color="auto"/>
              </w:divBdr>
              <w:divsChild>
                <w:div w:id="9803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59659">
          <w:marLeft w:val="0"/>
          <w:marRight w:val="0"/>
          <w:marTop w:val="0"/>
          <w:marBottom w:val="0"/>
          <w:divBdr>
            <w:top w:val="none" w:sz="0" w:space="0" w:color="auto"/>
            <w:left w:val="none" w:sz="0" w:space="0" w:color="auto"/>
            <w:bottom w:val="none" w:sz="0" w:space="0" w:color="auto"/>
            <w:right w:val="none" w:sz="0" w:space="0" w:color="auto"/>
          </w:divBdr>
          <w:divsChild>
            <w:div w:id="21832939">
              <w:marLeft w:val="0"/>
              <w:marRight w:val="0"/>
              <w:marTop w:val="0"/>
              <w:marBottom w:val="0"/>
              <w:divBdr>
                <w:top w:val="none" w:sz="0" w:space="0" w:color="auto"/>
                <w:left w:val="none" w:sz="0" w:space="0" w:color="auto"/>
                <w:bottom w:val="none" w:sz="0" w:space="0" w:color="auto"/>
                <w:right w:val="none" w:sz="0" w:space="0" w:color="auto"/>
              </w:divBdr>
              <w:divsChild>
                <w:div w:id="718281907">
                  <w:marLeft w:val="0"/>
                  <w:marRight w:val="0"/>
                  <w:marTop w:val="0"/>
                  <w:marBottom w:val="0"/>
                  <w:divBdr>
                    <w:top w:val="none" w:sz="0" w:space="0" w:color="auto"/>
                    <w:left w:val="none" w:sz="0" w:space="0" w:color="auto"/>
                    <w:bottom w:val="none" w:sz="0" w:space="0" w:color="auto"/>
                    <w:right w:val="none" w:sz="0" w:space="0" w:color="auto"/>
                  </w:divBdr>
                </w:div>
              </w:divsChild>
            </w:div>
            <w:div w:id="241642381">
              <w:marLeft w:val="0"/>
              <w:marRight w:val="0"/>
              <w:marTop w:val="0"/>
              <w:marBottom w:val="0"/>
              <w:divBdr>
                <w:top w:val="none" w:sz="0" w:space="0" w:color="auto"/>
                <w:left w:val="none" w:sz="0" w:space="0" w:color="auto"/>
                <w:bottom w:val="none" w:sz="0" w:space="0" w:color="auto"/>
                <w:right w:val="none" w:sz="0" w:space="0" w:color="auto"/>
              </w:divBdr>
              <w:divsChild>
                <w:div w:id="16579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F777382624AFE95B4D1930D865B4C"/>
        <w:category>
          <w:name w:val="General"/>
          <w:gallery w:val="placeholder"/>
        </w:category>
        <w:types>
          <w:type w:val="bbPlcHdr"/>
        </w:types>
        <w:behaviors>
          <w:behavior w:val="content"/>
        </w:behaviors>
        <w:guid w:val="{4168FD67-3606-4ED5-A1FC-C3254F97D744}"/>
      </w:docPartPr>
      <w:docPartBody>
        <w:p w:rsidR="00316AD3" w:rsidRDefault="00573DC3">
          <w:pPr>
            <w:pStyle w:val="098F777382624AFE95B4D1930D865B4C"/>
          </w:pPr>
          <w:r w:rsidRPr="00B844FE">
            <w:t>Prefix Text</w:t>
          </w:r>
        </w:p>
      </w:docPartBody>
    </w:docPart>
    <w:docPart>
      <w:docPartPr>
        <w:name w:val="2F3813C49C4C4A4CA1D92AF5662810BC"/>
        <w:category>
          <w:name w:val="General"/>
          <w:gallery w:val="placeholder"/>
        </w:category>
        <w:types>
          <w:type w:val="bbPlcHdr"/>
        </w:types>
        <w:behaviors>
          <w:behavior w:val="content"/>
        </w:behaviors>
        <w:guid w:val="{789D5D22-AF27-4EE9-BE8E-CF332B8173B0}"/>
      </w:docPartPr>
      <w:docPartBody>
        <w:p w:rsidR="00316AD3" w:rsidRDefault="00573DC3">
          <w:pPr>
            <w:pStyle w:val="2F3813C49C4C4A4CA1D92AF5662810BC"/>
          </w:pPr>
          <w:r w:rsidRPr="00B844FE">
            <w:t>[Type here]</w:t>
          </w:r>
        </w:p>
      </w:docPartBody>
    </w:docPart>
    <w:docPart>
      <w:docPartPr>
        <w:name w:val="DB406A3FF3E748EAB66C0D9F97B388ED"/>
        <w:category>
          <w:name w:val="General"/>
          <w:gallery w:val="placeholder"/>
        </w:category>
        <w:types>
          <w:type w:val="bbPlcHdr"/>
        </w:types>
        <w:behaviors>
          <w:behavior w:val="content"/>
        </w:behaviors>
        <w:guid w:val="{68DA7735-3A20-4F52-9C0C-7D463CDA2DB3}"/>
      </w:docPartPr>
      <w:docPartBody>
        <w:p w:rsidR="00316AD3" w:rsidRDefault="00573DC3">
          <w:pPr>
            <w:pStyle w:val="DB406A3FF3E748EAB66C0D9F97B388ED"/>
          </w:pPr>
          <w:r w:rsidRPr="00B844FE">
            <w:t>Number</w:t>
          </w:r>
        </w:p>
      </w:docPartBody>
    </w:docPart>
    <w:docPart>
      <w:docPartPr>
        <w:name w:val="2C96FC734988425CA1F43F8A6D57F7C6"/>
        <w:category>
          <w:name w:val="General"/>
          <w:gallery w:val="placeholder"/>
        </w:category>
        <w:types>
          <w:type w:val="bbPlcHdr"/>
        </w:types>
        <w:behaviors>
          <w:behavior w:val="content"/>
        </w:behaviors>
        <w:guid w:val="{5F4E2061-9A4D-485E-80C6-B25EEB7D8F67}"/>
      </w:docPartPr>
      <w:docPartBody>
        <w:p w:rsidR="00316AD3" w:rsidRDefault="00573DC3">
          <w:pPr>
            <w:pStyle w:val="2C96FC734988425CA1F43F8A6D57F7C6"/>
          </w:pPr>
          <w:r w:rsidRPr="00B844FE">
            <w:t>Enter Sponsors Here</w:t>
          </w:r>
        </w:p>
      </w:docPartBody>
    </w:docPart>
    <w:docPart>
      <w:docPartPr>
        <w:name w:val="A55183C5B2A342F9987CFAE540C607AD"/>
        <w:category>
          <w:name w:val="General"/>
          <w:gallery w:val="placeholder"/>
        </w:category>
        <w:types>
          <w:type w:val="bbPlcHdr"/>
        </w:types>
        <w:behaviors>
          <w:behavior w:val="content"/>
        </w:behaviors>
        <w:guid w:val="{CEB49884-3D0D-4648-9456-57617922558E}"/>
      </w:docPartPr>
      <w:docPartBody>
        <w:p w:rsidR="00316AD3" w:rsidRDefault="00573DC3">
          <w:pPr>
            <w:pStyle w:val="A55183C5B2A342F9987CFAE540C607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D3"/>
    <w:rsid w:val="00316AD3"/>
    <w:rsid w:val="0057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F777382624AFE95B4D1930D865B4C">
    <w:name w:val="098F777382624AFE95B4D1930D865B4C"/>
  </w:style>
  <w:style w:type="paragraph" w:customStyle="1" w:styleId="2F3813C49C4C4A4CA1D92AF5662810BC">
    <w:name w:val="2F3813C49C4C4A4CA1D92AF5662810BC"/>
  </w:style>
  <w:style w:type="paragraph" w:customStyle="1" w:styleId="DB406A3FF3E748EAB66C0D9F97B388ED">
    <w:name w:val="DB406A3FF3E748EAB66C0D9F97B388ED"/>
  </w:style>
  <w:style w:type="paragraph" w:customStyle="1" w:styleId="2C96FC734988425CA1F43F8A6D57F7C6">
    <w:name w:val="2C96FC734988425CA1F43F8A6D57F7C6"/>
  </w:style>
  <w:style w:type="character" w:styleId="PlaceholderText">
    <w:name w:val="Placeholder Text"/>
    <w:basedOn w:val="DefaultParagraphFont"/>
    <w:uiPriority w:val="99"/>
    <w:semiHidden/>
    <w:rPr>
      <w:color w:val="808080"/>
    </w:rPr>
  </w:style>
  <w:style w:type="paragraph" w:customStyle="1" w:styleId="A55183C5B2A342F9987CFAE540C607AD">
    <w:name w:val="A55183C5B2A342F9987CFAE540C60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0</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Sam Rowe</cp:lastModifiedBy>
  <cp:revision>2</cp:revision>
  <dcterms:created xsi:type="dcterms:W3CDTF">2024-02-09T14:16:00Z</dcterms:created>
  <dcterms:modified xsi:type="dcterms:W3CDTF">2024-02-09T14:16:00Z</dcterms:modified>
</cp:coreProperties>
</file>